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075" w:rsidRPr="000725DB" w:rsidRDefault="007A4075" w:rsidP="007A4075">
      <w:pPr>
        <w:jc w:val="right"/>
        <w:rPr>
          <w:szCs w:val="24"/>
        </w:rPr>
      </w:pPr>
      <w:r w:rsidRPr="000725DB">
        <w:rPr>
          <w:szCs w:val="24"/>
        </w:rPr>
        <w:t xml:space="preserve">Приложение к </w:t>
      </w:r>
      <w:r w:rsidR="00C84333" w:rsidRPr="000725DB">
        <w:rPr>
          <w:szCs w:val="24"/>
        </w:rPr>
        <w:t>распоряжению</w:t>
      </w:r>
      <w:r w:rsidRPr="000725DB">
        <w:rPr>
          <w:szCs w:val="24"/>
        </w:rPr>
        <w:t xml:space="preserve"> </w:t>
      </w:r>
    </w:p>
    <w:p w:rsidR="00C84333" w:rsidRPr="000725DB" w:rsidRDefault="00C84333" w:rsidP="007A4075">
      <w:pPr>
        <w:jc w:val="right"/>
        <w:rPr>
          <w:szCs w:val="24"/>
        </w:rPr>
      </w:pPr>
      <w:r w:rsidRPr="000725DB">
        <w:rPr>
          <w:szCs w:val="24"/>
        </w:rPr>
        <w:t xml:space="preserve">Комитета по финансам и налоговой </w:t>
      </w:r>
    </w:p>
    <w:p w:rsidR="00C84333" w:rsidRPr="000725DB" w:rsidRDefault="00C84333" w:rsidP="007A4075">
      <w:pPr>
        <w:jc w:val="right"/>
        <w:rPr>
          <w:szCs w:val="24"/>
        </w:rPr>
      </w:pPr>
      <w:r w:rsidRPr="000725DB">
        <w:rPr>
          <w:szCs w:val="24"/>
        </w:rPr>
        <w:t xml:space="preserve">политике администрации Белоярского района </w:t>
      </w:r>
    </w:p>
    <w:p w:rsidR="007A4075" w:rsidRPr="000725DB" w:rsidRDefault="00432A87" w:rsidP="007A4075">
      <w:pPr>
        <w:jc w:val="right"/>
        <w:rPr>
          <w:szCs w:val="24"/>
        </w:rPr>
      </w:pPr>
      <w:r>
        <w:rPr>
          <w:szCs w:val="24"/>
        </w:rPr>
        <w:t>от _____ ноября</w:t>
      </w:r>
      <w:r w:rsidR="00DC1719" w:rsidRPr="000725DB">
        <w:rPr>
          <w:szCs w:val="24"/>
        </w:rPr>
        <w:t xml:space="preserve"> 201</w:t>
      </w:r>
      <w:r w:rsidR="00C84333" w:rsidRPr="000725DB">
        <w:rPr>
          <w:szCs w:val="24"/>
        </w:rPr>
        <w:t>9</w:t>
      </w:r>
      <w:r w:rsidR="00DC1719" w:rsidRPr="000725DB">
        <w:rPr>
          <w:szCs w:val="24"/>
        </w:rPr>
        <w:t xml:space="preserve"> </w:t>
      </w:r>
      <w:r w:rsidR="00C84333" w:rsidRPr="000725DB">
        <w:rPr>
          <w:szCs w:val="24"/>
        </w:rPr>
        <w:t>года № ______</w:t>
      </w:r>
    </w:p>
    <w:p w:rsidR="007A4075" w:rsidRPr="000725DB" w:rsidRDefault="007A4075" w:rsidP="007A4075">
      <w:pPr>
        <w:jc w:val="right"/>
        <w:rPr>
          <w:szCs w:val="24"/>
        </w:rPr>
      </w:pPr>
    </w:p>
    <w:p w:rsidR="007A4075" w:rsidRPr="000725DB" w:rsidRDefault="007A4075" w:rsidP="007A4075">
      <w:pPr>
        <w:jc w:val="center"/>
        <w:rPr>
          <w:b/>
          <w:szCs w:val="24"/>
        </w:rPr>
      </w:pPr>
      <w:r w:rsidRPr="000725DB">
        <w:rPr>
          <w:b/>
          <w:szCs w:val="24"/>
        </w:rPr>
        <w:t xml:space="preserve">Перечень ответственных лиц за формирование и предоставление информации </w:t>
      </w:r>
    </w:p>
    <w:p w:rsidR="007A4075" w:rsidRPr="000725DB" w:rsidRDefault="007A4075" w:rsidP="007A4075">
      <w:pPr>
        <w:jc w:val="center"/>
        <w:rPr>
          <w:b/>
          <w:bCs/>
          <w:szCs w:val="24"/>
        </w:rPr>
      </w:pPr>
      <w:r w:rsidRPr="000725DB">
        <w:rPr>
          <w:b/>
          <w:bCs/>
          <w:szCs w:val="24"/>
        </w:rPr>
        <w:t>на едином портале бюджетной системы Российской Федерации</w:t>
      </w:r>
    </w:p>
    <w:p w:rsidR="007A4075" w:rsidRPr="000725DB" w:rsidRDefault="007A4075" w:rsidP="007A4075">
      <w:pPr>
        <w:jc w:val="center"/>
        <w:rPr>
          <w:szCs w:val="24"/>
        </w:rPr>
      </w:pPr>
    </w:p>
    <w:tbl>
      <w:tblPr>
        <w:tblW w:w="14565" w:type="dxa"/>
        <w:tblInd w:w="137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1301"/>
        <w:gridCol w:w="2550"/>
      </w:tblGrid>
      <w:tr w:rsidR="007A4075" w:rsidRPr="000725DB" w:rsidTr="0074362D">
        <w:trPr>
          <w:trHeight w:val="364"/>
          <w:tblHeader/>
        </w:trPr>
        <w:tc>
          <w:tcPr>
            <w:tcW w:w="714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7A4075" w:rsidRPr="000725DB" w:rsidRDefault="007A4075">
            <w:pPr>
              <w:spacing w:before="20" w:after="20"/>
              <w:jc w:val="center"/>
              <w:rPr>
                <w:szCs w:val="24"/>
              </w:rPr>
            </w:pPr>
            <w:r w:rsidRPr="000725DB">
              <w:rPr>
                <w:szCs w:val="24"/>
              </w:rPr>
              <w:t xml:space="preserve">№ п/п </w:t>
            </w:r>
          </w:p>
        </w:tc>
        <w:tc>
          <w:tcPr>
            <w:tcW w:w="11301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7A4075" w:rsidRPr="000725DB" w:rsidRDefault="007A4075">
            <w:pPr>
              <w:spacing w:before="20" w:after="20"/>
              <w:jc w:val="center"/>
              <w:rPr>
                <w:szCs w:val="24"/>
              </w:rPr>
            </w:pPr>
            <w:r w:rsidRPr="000725DB">
              <w:rPr>
                <w:szCs w:val="24"/>
              </w:rPr>
              <w:t>Вопросы и варианты ответов</w:t>
            </w:r>
          </w:p>
        </w:tc>
        <w:tc>
          <w:tcPr>
            <w:tcW w:w="2550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7A4075" w:rsidRPr="000725DB" w:rsidRDefault="007A4075">
            <w:pPr>
              <w:spacing w:before="20" w:after="20"/>
              <w:jc w:val="center"/>
              <w:rPr>
                <w:szCs w:val="24"/>
              </w:rPr>
            </w:pPr>
            <w:r w:rsidRPr="000725DB">
              <w:rPr>
                <w:szCs w:val="24"/>
              </w:rPr>
              <w:t>Ответственные лица</w:t>
            </w:r>
          </w:p>
        </w:tc>
      </w:tr>
      <w:tr w:rsidR="007A4075" w:rsidRPr="000725DB" w:rsidTr="0074362D">
        <w:trPr>
          <w:trHeight w:val="362"/>
        </w:trPr>
        <w:tc>
          <w:tcPr>
            <w:tcW w:w="714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7A4075" w:rsidRPr="000725DB" w:rsidRDefault="007A4075">
            <w:pPr>
              <w:rPr>
                <w:szCs w:val="24"/>
              </w:rPr>
            </w:pPr>
          </w:p>
        </w:tc>
        <w:tc>
          <w:tcPr>
            <w:tcW w:w="11301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7A4075" w:rsidRPr="000725DB" w:rsidRDefault="007A4075">
            <w:pPr>
              <w:rPr>
                <w:szCs w:val="24"/>
              </w:rPr>
            </w:pPr>
          </w:p>
        </w:tc>
        <w:tc>
          <w:tcPr>
            <w:tcW w:w="2550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7A4075" w:rsidRPr="000725DB" w:rsidRDefault="007A4075">
            <w:pPr>
              <w:rPr>
                <w:szCs w:val="24"/>
              </w:rPr>
            </w:pPr>
          </w:p>
        </w:tc>
      </w:tr>
      <w:tr w:rsidR="00A418E3" w:rsidRPr="000725DB" w:rsidTr="0074362D">
        <w:trPr>
          <w:trHeight w:val="362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uto"/>
            </w:tcBorders>
            <w:vAlign w:val="center"/>
          </w:tcPr>
          <w:p w:rsidR="00A418E3" w:rsidRPr="000725DB" w:rsidRDefault="00A418E3" w:rsidP="00A418E3">
            <w:pPr>
              <w:jc w:val="center"/>
              <w:rPr>
                <w:b/>
                <w:szCs w:val="24"/>
              </w:rPr>
            </w:pPr>
            <w:r w:rsidRPr="000725DB">
              <w:rPr>
                <w:b/>
                <w:szCs w:val="24"/>
              </w:rPr>
              <w:t>1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6A6A6"/>
            </w:tcBorders>
            <w:vAlign w:val="center"/>
          </w:tcPr>
          <w:p w:rsidR="00A418E3" w:rsidRPr="000725DB" w:rsidRDefault="00A418E3" w:rsidP="00A418E3">
            <w:pPr>
              <w:jc w:val="center"/>
              <w:rPr>
                <w:b/>
                <w:szCs w:val="24"/>
              </w:rPr>
            </w:pPr>
            <w:r w:rsidRPr="000725DB">
              <w:rPr>
                <w:b/>
                <w:szCs w:val="24"/>
              </w:rPr>
              <w:t>Общая информация о бюджетной системе и бюджетном устройстве Российской Федерации</w:t>
            </w:r>
          </w:p>
        </w:tc>
      </w:tr>
      <w:tr w:rsidR="00432A87" w:rsidRPr="000725DB" w:rsidTr="00990AB8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uto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1.1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Перечень бюджетов Белоярского района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990AB8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1.2.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Общие сведения о публично-правовых образованиях Белоярского района, формирующих и исполняющих бюджеты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uto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Информация о бюджетном законодательстве Российской Федерации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2.</w:t>
            </w:r>
            <w:r>
              <w:rPr>
                <w:color w:val="000000" w:themeColor="text1"/>
                <w:szCs w:val="24"/>
              </w:rPr>
              <w:t>1</w:t>
            </w:r>
            <w:r w:rsidRPr="000725DB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Муниципальные правовые акты Белоярского района (поселения Белоярского района) (далее – район (поселения), регулирующие бюджетные правоотношения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2.2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4169CC" w:rsidRDefault="00432A87" w:rsidP="00432A87">
            <w:pPr>
              <w:pStyle w:val="a5"/>
              <w:spacing w:before="23" w:beforeAutospacing="0" w:after="23"/>
            </w:pPr>
            <w:r>
              <w:rPr>
                <w:color w:val="000000"/>
              </w:rPr>
              <w:t>Порядок взаимодействия финансового органа автономного округа с субъектами контроля, указанными в п.4 и 5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Положий Н.В.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uto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3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Информация о бюджетной классификации Российской Федерации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uto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3.1.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pacing w:val="-2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Классификация расходов бюджета района (поселения), доходов бюджета района (поселения), источников финансирования дефицита бюджета района (поселения) 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FC5E4A" w:rsidRDefault="00FC5E4A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Ахметчина Н.Н.</w:t>
            </w:r>
            <w:bookmarkStart w:id="0" w:name="_GoBack"/>
            <w:bookmarkEnd w:id="0"/>
          </w:p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74362D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3.2.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Перечень и коды главных администраторов доходов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3.3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keepNext/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Перечень кодов подвидов по видам доходов, главными администраторами которых являются органы местного самоуправления района (поселения) и (или) находящиеся в их ведении казенные учреждения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3.4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Перечень и коды главных распорядителей средств бюджета района (поселения)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3.5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Перечень и коды главных администраторов источников финансирования дефицита местного бюджета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3.6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pacing w:val="-2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Перечень кодов целевых статей расходов бюджета района (поселения)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lastRenderedPageBreak/>
              <w:t>3.7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pacing w:val="-2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Нормативно-правовые акты финансового органа администрации района об установлении порядка применения бюджетной классификации Российской Федерации в части, относящейся к бюджету района (поселения) 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2C03B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4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Информация о бюджетном процессе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4.1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План-график реализации бюджетного процесса на текущий год с указанием ответственных за выполнение мероприятий плана-графика и результатов их реализации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B87790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5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 xml:space="preserve">Информация о правилах и процедурах составления, утверждения, исполнения бюджетов и кассового обслуживания 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правилах, порядках и сроках составления проекта бюджета района (поселения), органах, осуществляющих составление проекта бюджета района (поселения), документах, необходимых для составления проекта бюджета района (поселения), основных документах, формируемых при составлении проекта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План-график составления проекта бюджета района (поселения) с указанием ответственных за выполнение мероприятий указанного плана-графика и результатов их реализации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Прогноз социально-экономического развития района (поселения) и иные сведения, необходимые для составления проекта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5.4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Порядок разработки и утверждения бюджетного прогноза района (поселения) на долгосрочный период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5.5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Проект бюджетного прогноза, бюджетный прогноз, изменения в бюджетный прогноз района (поселения) на долгосрочный период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5.6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Прогноз социально-экономического развития района (поселения) на долгосрочный период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5.7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порядках формирования и использования бюджетных ассигнований дорожного фонда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5.8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структуре и содержании решения о бюджете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5.9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порядке рассмотрения и утверждения решения о бюджете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5.10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документах и материалах, представляемых в представительный орган одновременно с проектом решения о бюджете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5.11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40" w:after="40"/>
              <w:jc w:val="both"/>
              <w:rPr>
                <w:i/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Проект решения о бюджете района (поселения), решение о бюджете района (поселения), проект решения о внесении изменений в решение о бюджете района (поселения), решение о внесении изменений в решение о бюджете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lastRenderedPageBreak/>
              <w:t>5.12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Документы и материалы, представляемые в представительный орган одновременно с проектом решения о бюджете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5.13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порядке исполнения бюджета района (поселения) по расходам, источникам финансирования дефицита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5.14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об основах кассового обслуживания исполнения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Положий Н.В.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5.15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Общая информация об органах, обеспечивающих и организующих исполнение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Положий Н.В.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5.16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Сведения о руководителях органов, обеспечивающих и организующих исполнение бюджета района (поселения), биографии и фотографии указанных руководителей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Рябко Т.В.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5.17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Общая информация о качестве финансового менеджмента, осуществляемого главными администраторами средств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60AC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5.18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Результаты мониторинга оценки качества финансового менеджмента, осуществляемого главными администраторами средств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5.19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порядке формирования и ведения сводной бюджетной росписи, бюджетной росписи, бюджетной сметы казенных учреждений, плана финансово-хозяйственной деятельности бюджетных и автономных учреждений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D853D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5.20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порядке формирования муниципальных заданий на оказание муниципальных услуг и выполнение работ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D853D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5.21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порядке составления и ведения кассового плана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Игнатова Т.А.</w:t>
            </w:r>
          </w:p>
        </w:tc>
      </w:tr>
      <w:tr w:rsidR="00432A87" w:rsidRPr="000725DB" w:rsidTr="00D853D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5.22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Сводная бюджетная роспись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D853D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bCs/>
                <w:color w:val="000000" w:themeColor="text1"/>
                <w:szCs w:val="24"/>
              </w:rPr>
            </w:pPr>
            <w:r w:rsidRPr="000725DB">
              <w:rPr>
                <w:bCs/>
                <w:color w:val="000000" w:themeColor="text1"/>
                <w:szCs w:val="24"/>
              </w:rPr>
              <w:t>5.23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Кассовый план исполнения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Игнатова Т.А.</w:t>
            </w:r>
          </w:p>
        </w:tc>
      </w:tr>
      <w:tr w:rsidR="00432A87" w:rsidRPr="000725DB" w:rsidTr="00D853D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5.24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об исполнения судебных актов по обращению взыскания на средства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Положий Н.В.</w:t>
            </w:r>
          </w:p>
        </w:tc>
      </w:tr>
      <w:tr w:rsidR="00432A87" w:rsidRPr="000725DB" w:rsidTr="00D853D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5.25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об исполнении решений налоговых органов о взыскании налога, сбора, пеней и штрафов, предусматривающих взыскания на средства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Положий Н.В.</w:t>
            </w:r>
          </w:p>
        </w:tc>
      </w:tr>
      <w:tr w:rsidR="00432A87" w:rsidRPr="000725DB" w:rsidTr="004B461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6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pacing w:val="-2"/>
                <w:szCs w:val="24"/>
              </w:rPr>
              <w:t xml:space="preserve">Информация о составлении, внешней проверке, рассмотрении и утвержденной бюджетной отчетности </w:t>
            </w:r>
          </w:p>
        </w:tc>
      </w:tr>
      <w:tr w:rsidR="00432A87" w:rsidRPr="000725DB" w:rsidTr="00671972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6.1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детализации финансовой отчетности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Игнатова Т.А.</w:t>
            </w:r>
          </w:p>
        </w:tc>
      </w:tr>
      <w:tr w:rsidR="00432A87" w:rsidRPr="000725DB" w:rsidTr="00671972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6.2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Сроки представления бюджетной отчетности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Игнатова Т.А.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6.3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Бюджетная отчетность получателя бюджетных средств, сводная бюджетная отчетность главного </w:t>
            </w:r>
            <w:r w:rsidRPr="000725DB">
              <w:rPr>
                <w:color w:val="000000" w:themeColor="text1"/>
                <w:spacing w:val="-2"/>
                <w:szCs w:val="24"/>
              </w:rPr>
              <w:lastRenderedPageBreak/>
              <w:t>администратора средств бюджета, бюджетная отчетность района (поселения), отчет об исполнении бюджета района (поселения), бухгалтерская отчетность бюджетных и автономных учреждений района (поселений)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lastRenderedPageBreak/>
              <w:t>Игнатова Т.А.</w:t>
            </w:r>
          </w:p>
        </w:tc>
      </w:tr>
      <w:tr w:rsidR="00432A87" w:rsidRPr="000725DB" w:rsidTr="00671972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lastRenderedPageBreak/>
              <w:t>6.4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keepLines/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Решение об исполнении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4169CC">
        <w:trPr>
          <w:trHeight w:val="717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6.5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порядке и сроках составления, внешней проверке, рассмотрении и утверждении бюджетной отчетности бюджета района (поселения), об органах, осуществляющих проведение внешней проверки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Плаксина Е.И.</w:t>
            </w:r>
          </w:p>
        </w:tc>
      </w:tr>
      <w:tr w:rsidR="00432A87" w:rsidRPr="000725DB" w:rsidTr="00A418E3">
        <w:trPr>
          <w:trHeight w:val="596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6.6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Информация о планах и результатах внешних проверок бюджетной отчетности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Плаксина Е.И.</w:t>
            </w:r>
          </w:p>
        </w:tc>
      </w:tr>
      <w:tr w:rsidR="00432A87" w:rsidRPr="000725DB" w:rsidTr="00A418E3">
        <w:trPr>
          <w:trHeight w:val="257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6.7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Заключение органа внешнего муниципального контроля на отчет об исполнении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Игнатова Т.А.</w:t>
            </w:r>
          </w:p>
        </w:tc>
      </w:tr>
      <w:tr w:rsidR="00432A87" w:rsidRPr="000725DB" w:rsidTr="004A6D73">
        <w:trPr>
          <w:trHeight w:val="257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7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Информация о расходах бюджетов</w:t>
            </w:r>
          </w:p>
        </w:tc>
      </w:tr>
      <w:tr w:rsidR="00432A87" w:rsidRPr="000725DB" w:rsidTr="00A418E3">
        <w:trPr>
          <w:trHeight w:val="529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Правила и порядки финансового обеспечения муниципальных учреждений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4A5950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Информация о порядках осуществления бюджетных инвестиций и предоставления субсидий на осуществление капитальных вложений в объекты муниципальной собственности, предоставления бюджетных инвестиций юридическим лицам, не являющимся муниципальными учреждениями и муниципальными унитарными предприятиями района (поселения)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Объем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EA5301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7.4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кассовом исполнении по расходам на осуществление бюджетных инвестиций и предоставление субсидий на осуществление капитальных вложений в объекты 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 xml:space="preserve">Ахметчина Н.Н. </w:t>
            </w:r>
          </w:p>
        </w:tc>
      </w:tr>
      <w:tr w:rsidR="00432A87" w:rsidRPr="000725DB" w:rsidTr="005050AF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7.5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Формы и условия предоставления межбюджетных трансфертов из бюджета района (поселения) бюджетам поселения (района)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5050AF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7.6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Перечень и объем представленных межбюджетных трансфертов из бюджета района (поселения) бюджетам поселений (района)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5050AF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7.7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Информация о кассовом исполнении по расходам на предоставление межбюджетных трансфертов из </w:t>
            </w:r>
            <w:r w:rsidRPr="000725DB">
              <w:rPr>
                <w:color w:val="000000" w:themeColor="text1"/>
                <w:spacing w:val="-2"/>
                <w:szCs w:val="24"/>
              </w:rPr>
              <w:lastRenderedPageBreak/>
              <w:t>бюджета района (поселения) бюджету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lastRenderedPageBreak/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lastRenderedPageBreak/>
              <w:t>7.8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Порядок использования бюджетных ассигнований резервного фонда администрации района (поселения)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5050AF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7.9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Перечень публичных и публичных нормативных обязательств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7.10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Информация о муниципальных программах района (поселения), включая показатели результативности реализации основных мероприятий, подпрограмм муниципальных программ и муниципальных программ и результаты их выполнения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Ахметчина Н.Н.</w:t>
            </w:r>
          </w:p>
        </w:tc>
      </w:tr>
      <w:tr w:rsidR="00432A87" w:rsidRPr="000725DB" w:rsidTr="00BA46B5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8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Информация о доходах бюджета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8.1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Информация о видах доходов бюджета района (поселения), нормативах отчислений доходов в бюджет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906812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8.2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 xml:space="preserve">Реестры источников доходов бюджета района (поселения) 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8.3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keepLines/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Прогноз доходов бюджета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96431E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9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Информация о сбалансированности бюджетов</w:t>
            </w:r>
          </w:p>
        </w:tc>
      </w:tr>
      <w:tr w:rsidR="00432A87" w:rsidRPr="000725DB" w:rsidTr="00906812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9.1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Общая информация о составе программы муниципальных внешних заимствований района (поселения) и программы муниципальных внутренних заимствований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906812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9.2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Общая информация о составе программ муниципальных гарантий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9.3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pacing w:val="-2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Программа муниципальных внешних заимствований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9.4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Программа муниципальных внутренних заимствований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9.5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Программа муниципальных гарантий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C16C3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9.6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Особенности эмиссии муниципальных ценных бумаг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C16C3A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9.7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Отчет об итогах эмиссии муниципальных ценных бумаг района (поселения)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Орлова О.Н.</w:t>
            </w:r>
          </w:p>
        </w:tc>
      </w:tr>
      <w:tr w:rsidR="00432A87" w:rsidRPr="000725DB" w:rsidTr="00F60580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zCs w:val="24"/>
              </w:rPr>
              <w:t>10</w:t>
            </w:r>
          </w:p>
        </w:tc>
        <w:tc>
          <w:tcPr>
            <w:tcW w:w="1385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32A87" w:rsidRPr="000725DB" w:rsidRDefault="00432A87" w:rsidP="00432A87">
            <w:pPr>
              <w:spacing w:before="20" w:after="20"/>
              <w:jc w:val="center"/>
              <w:rPr>
                <w:b/>
                <w:color w:val="000000" w:themeColor="text1"/>
                <w:szCs w:val="24"/>
              </w:rPr>
            </w:pPr>
            <w:r w:rsidRPr="000725DB">
              <w:rPr>
                <w:b/>
                <w:color w:val="000000" w:themeColor="text1"/>
                <w:spacing w:val="-2"/>
                <w:szCs w:val="24"/>
              </w:rPr>
              <w:t>Информация о муниципальном финансовом контроле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10.1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Порядок осуществления полномочий органами внешнего и внутреннего муниципального финансового контроля по внешнему и внутреннему муниципальному финансовому контролю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Плаксина Е.И.</w:t>
            </w:r>
          </w:p>
        </w:tc>
      </w:tr>
      <w:tr w:rsidR="00432A87" w:rsidRPr="000725DB" w:rsidTr="00A418E3">
        <w:trPr>
          <w:trHeight w:val="20"/>
        </w:trPr>
        <w:tc>
          <w:tcPr>
            <w:tcW w:w="7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10.2</w:t>
            </w:r>
          </w:p>
        </w:tc>
        <w:tc>
          <w:tcPr>
            <w:tcW w:w="113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:rsidR="00432A87" w:rsidRPr="000725DB" w:rsidRDefault="00432A87" w:rsidP="00432A87">
            <w:pPr>
              <w:spacing w:before="20" w:after="20"/>
              <w:jc w:val="both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pacing w:val="-2"/>
                <w:szCs w:val="24"/>
              </w:rPr>
              <w:t>Порядок исполнения решения о применении бюджетных мер принуждения</w:t>
            </w:r>
          </w:p>
        </w:tc>
        <w:tc>
          <w:tcPr>
            <w:tcW w:w="2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32A87" w:rsidRPr="000725DB" w:rsidRDefault="00432A87" w:rsidP="00432A87">
            <w:pPr>
              <w:spacing w:before="20" w:after="20"/>
              <w:jc w:val="center"/>
              <w:rPr>
                <w:color w:val="000000" w:themeColor="text1"/>
                <w:szCs w:val="24"/>
              </w:rPr>
            </w:pPr>
            <w:r w:rsidRPr="000725DB">
              <w:rPr>
                <w:color w:val="000000" w:themeColor="text1"/>
                <w:szCs w:val="24"/>
              </w:rPr>
              <w:t>Плаксина Е.И.</w:t>
            </w:r>
          </w:p>
        </w:tc>
      </w:tr>
    </w:tbl>
    <w:p w:rsidR="007A4075" w:rsidRPr="000725DB" w:rsidRDefault="007A4075" w:rsidP="007A4075">
      <w:pPr>
        <w:rPr>
          <w:caps/>
          <w:color w:val="000000" w:themeColor="text1"/>
          <w:szCs w:val="24"/>
        </w:rPr>
      </w:pPr>
      <w:bookmarkStart w:id="1" w:name="_Toc475096405"/>
      <w:bookmarkStart w:id="2" w:name="_Toc475096507"/>
      <w:bookmarkStart w:id="3" w:name="_Toc475096406"/>
      <w:bookmarkStart w:id="4" w:name="_Toc475096508"/>
      <w:bookmarkStart w:id="5" w:name="_Toc475096407"/>
      <w:bookmarkStart w:id="6" w:name="_Toc475096509"/>
      <w:bookmarkEnd w:id="1"/>
      <w:bookmarkEnd w:id="2"/>
      <w:bookmarkEnd w:id="3"/>
      <w:bookmarkEnd w:id="4"/>
      <w:bookmarkEnd w:id="5"/>
      <w:bookmarkEnd w:id="6"/>
    </w:p>
    <w:p w:rsidR="007A4075" w:rsidRPr="000725DB" w:rsidRDefault="00432A87" w:rsidP="00432A87">
      <w:pPr>
        <w:tabs>
          <w:tab w:val="left" w:pos="10669"/>
        </w:tabs>
        <w:jc w:val="center"/>
        <w:rPr>
          <w:caps/>
          <w:color w:val="000000" w:themeColor="text1"/>
          <w:szCs w:val="24"/>
        </w:rPr>
      </w:pPr>
      <w:r>
        <w:rPr>
          <w:caps/>
          <w:color w:val="000000" w:themeColor="text1"/>
          <w:szCs w:val="24"/>
        </w:rPr>
        <w:t>_______________________</w:t>
      </w:r>
    </w:p>
    <w:p w:rsidR="007A4075" w:rsidRPr="000725DB" w:rsidRDefault="007A4075" w:rsidP="007A4075">
      <w:pPr>
        <w:autoSpaceDE w:val="0"/>
        <w:autoSpaceDN w:val="0"/>
        <w:adjustRightInd w:val="0"/>
        <w:jc w:val="both"/>
        <w:rPr>
          <w:iCs/>
          <w:color w:val="000000" w:themeColor="text1"/>
          <w:szCs w:val="24"/>
        </w:rPr>
      </w:pPr>
    </w:p>
    <w:p w:rsidR="00C1714A" w:rsidRPr="000725DB" w:rsidRDefault="00C1714A">
      <w:pPr>
        <w:rPr>
          <w:color w:val="000000" w:themeColor="text1"/>
          <w:szCs w:val="24"/>
        </w:rPr>
      </w:pPr>
    </w:p>
    <w:sectPr w:rsidR="00C1714A" w:rsidRPr="000725DB" w:rsidSect="004538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A87" w:rsidRDefault="00432A87" w:rsidP="00432A87">
      <w:r>
        <w:separator/>
      </w:r>
    </w:p>
  </w:endnote>
  <w:endnote w:type="continuationSeparator" w:id="0">
    <w:p w:rsidR="00432A87" w:rsidRDefault="00432A87" w:rsidP="0043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A87" w:rsidRDefault="00432A8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A87" w:rsidRDefault="00432A8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A87" w:rsidRDefault="00432A8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A87" w:rsidRDefault="00432A87" w:rsidP="00432A87">
      <w:r>
        <w:separator/>
      </w:r>
    </w:p>
  </w:footnote>
  <w:footnote w:type="continuationSeparator" w:id="0">
    <w:p w:rsidR="00432A87" w:rsidRDefault="00432A87" w:rsidP="00432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A87" w:rsidRDefault="00432A8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795890"/>
      <w:docPartObj>
        <w:docPartGallery w:val="Page Numbers (Top of Page)"/>
        <w:docPartUnique/>
      </w:docPartObj>
    </w:sdtPr>
    <w:sdtEndPr/>
    <w:sdtContent>
      <w:p w:rsidR="00432A87" w:rsidRDefault="00432A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E4A">
          <w:rPr>
            <w:noProof/>
          </w:rPr>
          <w:t>2</w:t>
        </w:r>
        <w:r>
          <w:fldChar w:fldCharType="end"/>
        </w:r>
      </w:p>
    </w:sdtContent>
  </w:sdt>
  <w:p w:rsidR="00432A87" w:rsidRDefault="00432A8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A87" w:rsidRDefault="00432A8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4092E"/>
    <w:multiLevelType w:val="hybridMultilevel"/>
    <w:tmpl w:val="C1DEE83A"/>
    <w:lvl w:ilvl="0" w:tplc="5380BC4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075"/>
    <w:rsid w:val="000725DB"/>
    <w:rsid w:val="000B542D"/>
    <w:rsid w:val="00104044"/>
    <w:rsid w:val="00135D48"/>
    <w:rsid w:val="00144BFB"/>
    <w:rsid w:val="00193631"/>
    <w:rsid w:val="00213E34"/>
    <w:rsid w:val="00281649"/>
    <w:rsid w:val="0028294C"/>
    <w:rsid w:val="00296885"/>
    <w:rsid w:val="002B3FA1"/>
    <w:rsid w:val="00325E63"/>
    <w:rsid w:val="00362DDD"/>
    <w:rsid w:val="003A33D6"/>
    <w:rsid w:val="003E0860"/>
    <w:rsid w:val="004169CC"/>
    <w:rsid w:val="00432A87"/>
    <w:rsid w:val="0045386D"/>
    <w:rsid w:val="004638C0"/>
    <w:rsid w:val="00493477"/>
    <w:rsid w:val="004A5950"/>
    <w:rsid w:val="005050AF"/>
    <w:rsid w:val="005C0E50"/>
    <w:rsid w:val="00626809"/>
    <w:rsid w:val="00652853"/>
    <w:rsid w:val="00671972"/>
    <w:rsid w:val="006D0E19"/>
    <w:rsid w:val="006F54C0"/>
    <w:rsid w:val="006F65B6"/>
    <w:rsid w:val="0074362D"/>
    <w:rsid w:val="007450C6"/>
    <w:rsid w:val="00762B70"/>
    <w:rsid w:val="007A0C6D"/>
    <w:rsid w:val="007A4075"/>
    <w:rsid w:val="007B341C"/>
    <w:rsid w:val="008869CB"/>
    <w:rsid w:val="00906812"/>
    <w:rsid w:val="00990AB8"/>
    <w:rsid w:val="009A2F9A"/>
    <w:rsid w:val="00A10EE7"/>
    <w:rsid w:val="00A3461B"/>
    <w:rsid w:val="00A418E3"/>
    <w:rsid w:val="00A60AC1"/>
    <w:rsid w:val="00A965BC"/>
    <w:rsid w:val="00AA299D"/>
    <w:rsid w:val="00B06F8C"/>
    <w:rsid w:val="00B138F7"/>
    <w:rsid w:val="00B2571A"/>
    <w:rsid w:val="00B32B70"/>
    <w:rsid w:val="00BA6EA6"/>
    <w:rsid w:val="00BC7350"/>
    <w:rsid w:val="00BD0F7D"/>
    <w:rsid w:val="00BE5C6E"/>
    <w:rsid w:val="00C16C3A"/>
    <w:rsid w:val="00C1714A"/>
    <w:rsid w:val="00C84333"/>
    <w:rsid w:val="00D853DA"/>
    <w:rsid w:val="00DA309C"/>
    <w:rsid w:val="00DC1719"/>
    <w:rsid w:val="00DD1BC8"/>
    <w:rsid w:val="00DF14D2"/>
    <w:rsid w:val="00E21334"/>
    <w:rsid w:val="00E26219"/>
    <w:rsid w:val="00E4102F"/>
    <w:rsid w:val="00E52097"/>
    <w:rsid w:val="00EA5301"/>
    <w:rsid w:val="00EE4A42"/>
    <w:rsid w:val="00F95505"/>
    <w:rsid w:val="00FC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8B8CC"/>
  <w15:docId w15:val="{430E5966-84F6-49F1-A58A-64FA1001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07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4075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40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7A40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6E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6E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B06F8C"/>
    <w:pPr>
      <w:spacing w:before="100" w:beforeAutospacing="1" w:after="119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432A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2A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32A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2A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FCB72-5993-4116-BFB6-07AA776E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5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Ахметчина Надежда Николаевна</dc:creator>
  <cp:keywords/>
  <dc:description/>
  <cp:lastModifiedBy>Ахметчина Надежда Николаевна</cp:lastModifiedBy>
  <cp:revision>27</cp:revision>
  <cp:lastPrinted>2019-11-15T12:35:00Z</cp:lastPrinted>
  <dcterms:created xsi:type="dcterms:W3CDTF">2019-10-11T09:22:00Z</dcterms:created>
  <dcterms:modified xsi:type="dcterms:W3CDTF">2019-11-18T05:04:00Z</dcterms:modified>
</cp:coreProperties>
</file>